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69E69" w14:textId="77777777" w:rsidR="008B6F2F" w:rsidRDefault="00486749">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Arial Narrow" w:eastAsia="Arial Narrow" w:hAnsi="Arial Narrow" w:cs="Arial Narrow"/>
          <w:sz w:val="22"/>
          <w:szCs w:val="22"/>
        </w:rPr>
      </w:pPr>
      <w:r>
        <w:rPr>
          <w:rFonts w:ascii="Arial Narrow" w:hAnsi="Arial Narrow"/>
          <w:noProof/>
          <w:sz w:val="22"/>
          <w:szCs w:val="22"/>
          <w:lang w:val="en-GB" w:eastAsia="zh-CN"/>
        </w:rPr>
        <w:drawing>
          <wp:anchor distT="12700" distB="12700" distL="12700" distR="12700" simplePos="0" relativeHeight="251659264" behindDoc="0" locked="0" layoutInCell="1" allowOverlap="0" wp14:anchorId="60FA8C4F" wp14:editId="06E58DD1">
            <wp:simplePos x="0" y="0"/>
            <wp:positionH relativeFrom="column">
              <wp:align>center</wp:align>
            </wp:positionH>
            <wp:positionV relativeFrom="line">
              <wp:posOffset>0</wp:posOffset>
            </wp:positionV>
            <wp:extent cx="2229727" cy="1260001"/>
            <wp:effectExtent l="0" t="0" r="0" b="0"/>
            <wp:wrapTopAndBottom distT="12700" distB="127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BW-5.jpg"/>
                    <pic:cNvPicPr>
                      <a:picLocks noChangeAspect="1"/>
                    </pic:cNvPicPr>
                  </pic:nvPicPr>
                  <pic:blipFill>
                    <a:blip r:embed="rId8">
                      <a:extLst/>
                    </a:blip>
                    <a:srcRect/>
                    <a:stretch>
                      <a:fillRect/>
                    </a:stretch>
                  </pic:blipFill>
                  <pic:spPr>
                    <a:xfrm>
                      <a:off x="0" y="0"/>
                      <a:ext cx="2229727" cy="1260001"/>
                    </a:xfrm>
                    <a:prstGeom prst="rect">
                      <a:avLst/>
                    </a:prstGeom>
                    <a:ln w="12700" cap="flat">
                      <a:noFill/>
                      <a:miter lim="400000"/>
                    </a:ln>
                    <a:effectLst/>
                  </pic:spPr>
                </pic:pic>
              </a:graphicData>
            </a:graphic>
          </wp:anchor>
        </w:drawing>
      </w:r>
      <w:r>
        <w:rPr>
          <w:rFonts w:ascii="Arial Narrow" w:hAnsi="Arial Narrow"/>
          <w:sz w:val="22"/>
          <w:szCs w:val="22"/>
        </w:rPr>
        <w:t>ADMINISTRATION AND SUPPORT GROUP</w:t>
      </w:r>
      <w:r>
        <w:rPr>
          <w:rFonts w:ascii="Arial Narrow" w:hAnsi="Arial Narrow"/>
          <w:color w:val="FEFFFF"/>
          <w:sz w:val="22"/>
          <w:szCs w:val="22"/>
        </w:rPr>
        <w:t>.</w:t>
      </w:r>
    </w:p>
    <w:p w14:paraId="4757EEF2" w14:textId="77777777" w:rsidR="008B6F2F" w:rsidRDefault="008B6F2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p>
    <w:p w14:paraId="13769AB9" w14:textId="77777777" w:rsidR="008B6F2F" w:rsidRDefault="008B6F2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p>
    <w:tbl>
      <w:tblPr>
        <w:tblW w:w="963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BDC0BF"/>
        <w:tblLayout w:type="fixed"/>
        <w:tblLook w:val="04A0" w:firstRow="1" w:lastRow="0" w:firstColumn="1" w:lastColumn="0" w:noHBand="0" w:noVBand="1"/>
      </w:tblPr>
      <w:tblGrid>
        <w:gridCol w:w="1292"/>
        <w:gridCol w:w="3524"/>
        <w:gridCol w:w="1250"/>
        <w:gridCol w:w="3566"/>
      </w:tblGrid>
      <w:tr w:rsidR="008B6F2F" w14:paraId="30431476" w14:textId="77777777">
        <w:trPr>
          <w:trHeight w:val="560"/>
          <w:tblHeader/>
        </w:trPr>
        <w:tc>
          <w:tcPr>
            <w:tcW w:w="1292" w:type="dxa"/>
            <w:tcBorders>
              <w:top w:val="nil"/>
              <w:left w:val="nil"/>
              <w:bottom w:val="nil"/>
              <w:right w:val="nil"/>
            </w:tcBorders>
            <w:shd w:val="clear" w:color="auto" w:fill="auto"/>
            <w:tcMar>
              <w:top w:w="100" w:type="dxa"/>
              <w:left w:w="100" w:type="dxa"/>
              <w:bottom w:w="100" w:type="dxa"/>
              <w:right w:w="100" w:type="dxa"/>
            </w:tcMar>
          </w:tcPr>
          <w:p w14:paraId="481A78C2" w14:textId="77777777" w:rsidR="008B6F2F" w:rsidRDefault="00486749">
            <w:pPr>
              <w:pStyle w:val="FreeForm"/>
              <w:keepNext/>
              <w:tabs>
                <w:tab w:val="left" w:pos="709"/>
              </w:tabs>
            </w:pPr>
            <w:r>
              <w:rPr>
                <w:rFonts w:ascii="Times" w:hAnsi="Times"/>
                <w:b/>
                <w:bCs/>
              </w:rPr>
              <w:t>From</w:t>
            </w:r>
          </w:p>
        </w:tc>
        <w:tc>
          <w:tcPr>
            <w:tcW w:w="3523" w:type="dxa"/>
            <w:tcBorders>
              <w:top w:val="nil"/>
              <w:left w:val="nil"/>
              <w:bottom w:val="nil"/>
              <w:right w:val="single" w:sz="8" w:space="0" w:color="000000"/>
            </w:tcBorders>
            <w:shd w:val="clear" w:color="auto" w:fill="auto"/>
            <w:tcMar>
              <w:top w:w="100" w:type="dxa"/>
              <w:left w:w="100" w:type="dxa"/>
              <w:bottom w:w="100" w:type="dxa"/>
              <w:right w:w="100" w:type="dxa"/>
            </w:tcMar>
          </w:tcPr>
          <w:p w14:paraId="3A97843E" w14:textId="77777777" w:rsidR="008B6F2F" w:rsidRDefault="00486749">
            <w:pPr>
              <w:pStyle w:val="FreeForm"/>
              <w:keepNext/>
              <w:tabs>
                <w:tab w:val="left" w:pos="709"/>
                <w:tab w:val="left" w:pos="1418"/>
                <w:tab w:val="left" w:pos="2127"/>
                <w:tab w:val="left" w:pos="2836"/>
              </w:tabs>
            </w:pPr>
            <w:r>
              <w:rPr>
                <w:rFonts w:ascii="Times" w:hAnsi="Times"/>
                <w:lang w:val="pt-PT"/>
              </w:rPr>
              <w:t>OC PA Flt</w:t>
            </w:r>
            <w:r>
              <w:rPr>
                <w:rFonts w:ascii="Arial Unicode MS" w:eastAsia="Arial Unicode MS" w:hAnsi="Arial Unicode MS" w:cs="Arial Unicode MS"/>
              </w:rPr>
              <w:br/>
            </w:r>
            <w:r>
              <w:rPr>
                <w:rFonts w:ascii="Times" w:hAnsi="Times"/>
              </w:rPr>
              <w:t>(</w:t>
            </w:r>
            <w:r>
              <w:rPr>
                <w:rFonts w:ascii="Times" w:hAnsi="Times"/>
                <w:color w:val="011EA9"/>
              </w:rPr>
              <w:t>sakilee0906@gmail.com</w:t>
            </w:r>
            <w:r>
              <w:rPr>
                <w:rFonts w:ascii="Times" w:hAnsi="Times"/>
              </w:rPr>
              <w:t>)</w:t>
            </w:r>
          </w:p>
        </w:tc>
        <w:tc>
          <w:tcPr>
            <w:tcW w:w="1250" w:type="dxa"/>
            <w:tcBorders>
              <w:top w:val="nil"/>
              <w:left w:val="single" w:sz="8" w:space="0" w:color="000000"/>
              <w:bottom w:val="nil"/>
              <w:right w:val="nil"/>
            </w:tcBorders>
            <w:shd w:val="clear" w:color="auto" w:fill="auto"/>
            <w:tcMar>
              <w:top w:w="100" w:type="dxa"/>
              <w:left w:w="100" w:type="dxa"/>
              <w:bottom w:w="100" w:type="dxa"/>
              <w:right w:w="100" w:type="dxa"/>
            </w:tcMar>
          </w:tcPr>
          <w:p w14:paraId="61B9093A" w14:textId="77777777" w:rsidR="008B6F2F" w:rsidRDefault="00486749">
            <w:pPr>
              <w:pStyle w:val="FreeForm"/>
              <w:keepNext/>
              <w:tabs>
                <w:tab w:val="left" w:pos="709"/>
              </w:tabs>
            </w:pPr>
            <w:r>
              <w:rPr>
                <w:rFonts w:ascii="Times" w:hAnsi="Times"/>
                <w:b/>
                <w:bCs/>
              </w:rPr>
              <w:t>To</w:t>
            </w:r>
          </w:p>
        </w:tc>
        <w:tc>
          <w:tcPr>
            <w:tcW w:w="3565" w:type="dxa"/>
            <w:tcBorders>
              <w:top w:val="nil"/>
              <w:left w:val="nil"/>
              <w:bottom w:val="nil"/>
              <w:right w:val="nil"/>
            </w:tcBorders>
            <w:shd w:val="clear" w:color="auto" w:fill="auto"/>
            <w:tcMar>
              <w:top w:w="100" w:type="dxa"/>
              <w:left w:w="100" w:type="dxa"/>
              <w:bottom w:w="100" w:type="dxa"/>
              <w:right w:w="100" w:type="dxa"/>
            </w:tcMar>
          </w:tcPr>
          <w:p w14:paraId="12A3D395" w14:textId="77777777" w:rsidR="00AF343A" w:rsidRPr="00AF343A" w:rsidRDefault="00AF343A">
            <w:pPr>
              <w:pStyle w:val="FreeForm"/>
              <w:keepNext/>
              <w:tabs>
                <w:tab w:val="left" w:pos="709"/>
                <w:tab w:val="left" w:pos="1418"/>
                <w:tab w:val="left" w:pos="2127"/>
                <w:tab w:val="left" w:pos="2836"/>
                <w:tab w:val="left" w:pos="3545"/>
              </w:tabs>
              <w:rPr>
                <w:rFonts w:ascii="Times" w:hAnsi="Times"/>
                <w:color w:val="000000" w:themeColor="text1"/>
              </w:rPr>
            </w:pPr>
            <w:r w:rsidRPr="00AF343A">
              <w:rPr>
                <w:rFonts w:ascii="Times" w:hAnsi="Times"/>
                <w:color w:val="000000" w:themeColor="text1"/>
              </w:rPr>
              <w:t xml:space="preserve">All OC Unit </w:t>
            </w:r>
          </w:p>
          <w:p w14:paraId="31F8C8FB" w14:textId="77777777" w:rsidR="008B6F2F" w:rsidRDefault="008B6F2F">
            <w:pPr>
              <w:pStyle w:val="FreeForm"/>
              <w:keepNext/>
              <w:tabs>
                <w:tab w:val="left" w:pos="709"/>
                <w:tab w:val="left" w:pos="1418"/>
                <w:tab w:val="left" w:pos="2127"/>
                <w:tab w:val="left" w:pos="2836"/>
                <w:tab w:val="left" w:pos="3545"/>
              </w:tabs>
            </w:pPr>
          </w:p>
        </w:tc>
      </w:tr>
      <w:tr w:rsidR="008B6F2F" w14:paraId="12093BC1" w14:textId="77777777">
        <w:tblPrEx>
          <w:shd w:val="clear" w:color="auto" w:fill="auto"/>
        </w:tblPrEx>
        <w:trPr>
          <w:trHeight w:val="280"/>
        </w:trPr>
        <w:tc>
          <w:tcPr>
            <w:tcW w:w="1292" w:type="dxa"/>
            <w:tcBorders>
              <w:top w:val="nil"/>
              <w:left w:val="nil"/>
              <w:bottom w:val="nil"/>
              <w:right w:val="nil"/>
            </w:tcBorders>
            <w:shd w:val="clear" w:color="auto" w:fill="auto"/>
            <w:tcMar>
              <w:top w:w="100" w:type="dxa"/>
              <w:left w:w="100" w:type="dxa"/>
              <w:bottom w:w="100" w:type="dxa"/>
              <w:right w:w="100" w:type="dxa"/>
            </w:tcMar>
          </w:tcPr>
          <w:p w14:paraId="1874AD17" w14:textId="77777777" w:rsidR="008B6F2F" w:rsidRDefault="00486749">
            <w:pPr>
              <w:pStyle w:val="FreeForm"/>
              <w:tabs>
                <w:tab w:val="left" w:pos="709"/>
              </w:tabs>
            </w:pPr>
            <w:r>
              <w:rPr>
                <w:rFonts w:ascii="Times" w:hAnsi="Times"/>
                <w:b/>
                <w:bCs/>
              </w:rPr>
              <w:t>Our Ref</w:t>
            </w:r>
          </w:p>
        </w:tc>
        <w:tc>
          <w:tcPr>
            <w:tcW w:w="3523" w:type="dxa"/>
            <w:tcBorders>
              <w:top w:val="nil"/>
              <w:left w:val="nil"/>
              <w:bottom w:val="nil"/>
              <w:right w:val="single" w:sz="8" w:space="0" w:color="000000"/>
            </w:tcBorders>
            <w:shd w:val="clear" w:color="auto" w:fill="auto"/>
            <w:tcMar>
              <w:top w:w="100" w:type="dxa"/>
              <w:left w:w="100" w:type="dxa"/>
              <w:bottom w:w="100" w:type="dxa"/>
              <w:right w:w="100" w:type="dxa"/>
            </w:tcMar>
          </w:tcPr>
          <w:p w14:paraId="4F210400" w14:textId="77777777" w:rsidR="008B6F2F" w:rsidRDefault="00486749">
            <w:pPr>
              <w:pStyle w:val="FreeForm"/>
              <w:tabs>
                <w:tab w:val="left" w:pos="709"/>
                <w:tab w:val="left" w:pos="1418"/>
                <w:tab w:val="left" w:pos="2127"/>
                <w:tab w:val="left" w:pos="2836"/>
              </w:tabs>
            </w:pPr>
            <w:r>
              <w:rPr>
                <w:rFonts w:ascii="Times" w:hAnsi="Times"/>
              </w:rPr>
              <w:t>GOSA/2016/1</w:t>
            </w:r>
          </w:p>
        </w:tc>
        <w:tc>
          <w:tcPr>
            <w:tcW w:w="1250" w:type="dxa"/>
            <w:tcBorders>
              <w:top w:val="nil"/>
              <w:left w:val="single" w:sz="8" w:space="0" w:color="000000"/>
              <w:bottom w:val="nil"/>
              <w:right w:val="nil"/>
            </w:tcBorders>
            <w:shd w:val="clear" w:color="auto" w:fill="auto"/>
            <w:tcMar>
              <w:top w:w="100" w:type="dxa"/>
              <w:left w:w="100" w:type="dxa"/>
              <w:bottom w:w="100" w:type="dxa"/>
              <w:right w:w="100" w:type="dxa"/>
            </w:tcMar>
          </w:tcPr>
          <w:p w14:paraId="40A35A21" w14:textId="77777777" w:rsidR="008B6F2F" w:rsidRDefault="00486749">
            <w:pPr>
              <w:pStyle w:val="FreeForm"/>
              <w:tabs>
                <w:tab w:val="left" w:pos="709"/>
              </w:tabs>
            </w:pPr>
            <w:r>
              <w:rPr>
                <w:rFonts w:ascii="Times" w:hAnsi="Times"/>
                <w:b/>
                <w:bCs/>
              </w:rPr>
              <w:t xml:space="preserve"># of Pages </w:t>
            </w:r>
          </w:p>
        </w:tc>
        <w:tc>
          <w:tcPr>
            <w:tcW w:w="3565" w:type="dxa"/>
            <w:tcBorders>
              <w:top w:val="nil"/>
              <w:left w:val="nil"/>
              <w:bottom w:val="nil"/>
              <w:right w:val="nil"/>
            </w:tcBorders>
            <w:shd w:val="clear" w:color="auto" w:fill="auto"/>
            <w:tcMar>
              <w:top w:w="100" w:type="dxa"/>
              <w:left w:w="100" w:type="dxa"/>
              <w:bottom w:w="100" w:type="dxa"/>
              <w:right w:w="100" w:type="dxa"/>
            </w:tcMar>
          </w:tcPr>
          <w:p w14:paraId="55C56D91" w14:textId="77777777" w:rsidR="008B6F2F" w:rsidRDefault="00486749">
            <w:pPr>
              <w:pStyle w:val="FreeForm"/>
              <w:tabs>
                <w:tab w:val="left" w:pos="709"/>
                <w:tab w:val="left" w:pos="1418"/>
                <w:tab w:val="left" w:pos="2127"/>
                <w:tab w:val="left" w:pos="2836"/>
                <w:tab w:val="left" w:pos="3545"/>
              </w:tabs>
            </w:pPr>
            <w:r>
              <w:rPr>
                <w:rFonts w:ascii="Times" w:hAnsi="Times"/>
              </w:rPr>
              <w:t>2</w:t>
            </w:r>
          </w:p>
        </w:tc>
      </w:tr>
      <w:tr w:rsidR="008B6F2F" w14:paraId="7CE5B06E" w14:textId="77777777">
        <w:tblPrEx>
          <w:shd w:val="clear" w:color="auto" w:fill="auto"/>
        </w:tblPrEx>
        <w:trPr>
          <w:trHeight w:val="300"/>
        </w:trPr>
        <w:tc>
          <w:tcPr>
            <w:tcW w:w="1292" w:type="dxa"/>
            <w:tcBorders>
              <w:top w:val="nil"/>
              <w:left w:val="nil"/>
              <w:bottom w:val="single" w:sz="16" w:space="0" w:color="000000"/>
              <w:right w:val="nil"/>
            </w:tcBorders>
            <w:shd w:val="clear" w:color="auto" w:fill="auto"/>
            <w:tcMar>
              <w:top w:w="100" w:type="dxa"/>
              <w:left w:w="100" w:type="dxa"/>
              <w:bottom w:w="100" w:type="dxa"/>
              <w:right w:w="100" w:type="dxa"/>
            </w:tcMar>
          </w:tcPr>
          <w:p w14:paraId="07461A0F" w14:textId="77777777" w:rsidR="008B6F2F" w:rsidRDefault="00486749">
            <w:pPr>
              <w:pStyle w:val="FreeForm"/>
              <w:tabs>
                <w:tab w:val="left" w:pos="709"/>
              </w:tabs>
            </w:pPr>
            <w:r>
              <w:rPr>
                <w:rFonts w:ascii="Times" w:hAnsi="Times"/>
                <w:b/>
                <w:bCs/>
              </w:rPr>
              <w:t>Date</w:t>
            </w:r>
          </w:p>
        </w:tc>
        <w:tc>
          <w:tcPr>
            <w:tcW w:w="3523" w:type="dxa"/>
            <w:tcBorders>
              <w:top w:val="nil"/>
              <w:left w:val="nil"/>
              <w:bottom w:val="single" w:sz="16" w:space="0" w:color="000000"/>
              <w:right w:val="single" w:sz="8" w:space="0" w:color="000000"/>
            </w:tcBorders>
            <w:shd w:val="clear" w:color="auto" w:fill="auto"/>
            <w:tcMar>
              <w:top w:w="100" w:type="dxa"/>
              <w:left w:w="100" w:type="dxa"/>
              <w:bottom w:w="100" w:type="dxa"/>
              <w:right w:w="100" w:type="dxa"/>
            </w:tcMar>
          </w:tcPr>
          <w:p w14:paraId="276254BE" w14:textId="11D191BF" w:rsidR="008B6F2F" w:rsidRDefault="00A1684A">
            <w:pPr>
              <w:pStyle w:val="FreeForm"/>
              <w:tabs>
                <w:tab w:val="left" w:pos="709"/>
                <w:tab w:val="left" w:pos="1418"/>
                <w:tab w:val="left" w:pos="2127"/>
                <w:tab w:val="left" w:pos="2836"/>
              </w:tabs>
            </w:pPr>
            <w:r>
              <w:rPr>
                <w:rFonts w:ascii="Times" w:eastAsia="新細明體" w:hAnsi="Times" w:hint="eastAsia"/>
                <w:lang w:eastAsia="zh-TW"/>
              </w:rPr>
              <w:t>21</w:t>
            </w:r>
            <w:r w:rsidR="00486749">
              <w:rPr>
                <w:rFonts w:ascii="Times" w:hAnsi="Times"/>
              </w:rPr>
              <w:t>/11/2016</w:t>
            </w:r>
          </w:p>
        </w:tc>
        <w:tc>
          <w:tcPr>
            <w:tcW w:w="1250" w:type="dxa"/>
            <w:tcBorders>
              <w:top w:val="nil"/>
              <w:left w:val="single" w:sz="8" w:space="0" w:color="000000"/>
              <w:bottom w:val="single" w:sz="16" w:space="0" w:color="000000"/>
              <w:right w:val="nil"/>
            </w:tcBorders>
            <w:shd w:val="clear" w:color="auto" w:fill="auto"/>
            <w:tcMar>
              <w:top w:w="100" w:type="dxa"/>
              <w:left w:w="100" w:type="dxa"/>
              <w:bottom w:w="100" w:type="dxa"/>
              <w:right w:w="100" w:type="dxa"/>
            </w:tcMar>
          </w:tcPr>
          <w:p w14:paraId="0259C5B5" w14:textId="77777777" w:rsidR="008B6F2F" w:rsidRDefault="00486749">
            <w:pPr>
              <w:pStyle w:val="FreeForm"/>
              <w:tabs>
                <w:tab w:val="left" w:pos="709"/>
              </w:tabs>
            </w:pPr>
            <w:r>
              <w:rPr>
                <w:rFonts w:ascii="Times" w:hAnsi="Times"/>
                <w:b/>
                <w:bCs/>
              </w:rPr>
              <w:t>Your Ref</w:t>
            </w:r>
          </w:p>
        </w:tc>
        <w:tc>
          <w:tcPr>
            <w:tcW w:w="3565" w:type="dxa"/>
            <w:tcBorders>
              <w:top w:val="nil"/>
              <w:left w:val="nil"/>
              <w:bottom w:val="single" w:sz="16" w:space="0" w:color="000000"/>
              <w:right w:val="nil"/>
            </w:tcBorders>
            <w:shd w:val="clear" w:color="auto" w:fill="auto"/>
            <w:tcMar>
              <w:top w:w="100" w:type="dxa"/>
              <w:left w:w="100" w:type="dxa"/>
              <w:bottom w:w="100" w:type="dxa"/>
              <w:right w:w="100" w:type="dxa"/>
            </w:tcMar>
          </w:tcPr>
          <w:p w14:paraId="49026B93" w14:textId="77777777" w:rsidR="008B6F2F" w:rsidRDefault="008B6F2F"/>
        </w:tc>
      </w:tr>
    </w:tbl>
    <w:p w14:paraId="12AE6E7D" w14:textId="77777777" w:rsidR="008B6F2F" w:rsidRDefault="008B6F2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p>
    <w:p w14:paraId="48D17512" w14:textId="77777777" w:rsidR="008B6F2F" w:rsidRDefault="008B6F2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p>
    <w:p w14:paraId="26850E34" w14:textId="77777777" w:rsidR="008B6F2F" w:rsidRDefault="00486749">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Times" w:eastAsia="Times" w:hAnsi="Times" w:cs="Times"/>
          <w:b/>
          <w:bCs/>
        </w:rPr>
      </w:pPr>
      <w:r>
        <w:rPr>
          <w:rFonts w:ascii="Times" w:hAnsi="Times"/>
          <w:b/>
          <w:bCs/>
        </w:rPr>
        <w:t xml:space="preserve">Grantham Uniformed Youth Groups Outstanding Service Award </w:t>
      </w:r>
      <w:r>
        <w:rPr>
          <w:rFonts w:ascii="Arial Unicode MS" w:eastAsia="Arial Unicode MS" w:hAnsi="Arial Unicode MS" w:cs="Arial Unicode MS"/>
        </w:rPr>
        <w:br/>
      </w:r>
      <w:proofErr w:type="spellStart"/>
      <w:r>
        <w:rPr>
          <w:rFonts w:ascii="Arial Unicode MS" w:eastAsia="Arial Unicode MS" w:hAnsi="Arial Unicode MS" w:cs="Arial Unicode MS" w:hint="eastAsia"/>
        </w:rPr>
        <w:t>葛量洪青少年制服團隊傑出服務獎</w:t>
      </w:r>
      <w:proofErr w:type="spellEnd"/>
      <w:r>
        <w:rPr>
          <w:rFonts w:ascii="Arial Unicode MS" w:eastAsia="Arial Unicode MS" w:hAnsi="Arial Unicode MS" w:cs="Arial Unicode MS"/>
        </w:rPr>
        <w:br/>
      </w:r>
      <w:bookmarkStart w:id="0" w:name="_GoBack"/>
      <w:bookmarkEnd w:id="0"/>
      <w:r>
        <w:rPr>
          <w:rFonts w:ascii="Arial Unicode MS" w:eastAsia="Arial Unicode MS" w:hAnsi="Arial Unicode MS" w:cs="Arial Unicode MS"/>
          <w:sz w:val="28"/>
          <w:szCs w:val="28"/>
        </w:rPr>
        <w:br/>
      </w:r>
      <w:r>
        <w:rPr>
          <w:rFonts w:ascii="Times" w:hAnsi="Times"/>
          <w:b/>
          <w:bCs/>
          <w:sz w:val="26"/>
          <w:szCs w:val="26"/>
        </w:rPr>
        <w:t>Invitation for Recommendations</w:t>
      </w:r>
    </w:p>
    <w:p w14:paraId="597EB27C" w14:textId="77777777" w:rsidR="008B6F2F" w:rsidRDefault="00486749">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r>
        <w:rPr>
          <w:rFonts w:ascii="Times" w:eastAsia="Times" w:hAnsi="Times" w:cs="Times"/>
        </w:rPr>
        <w:tab/>
      </w:r>
    </w:p>
    <w:p w14:paraId="6C9237D4"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b/>
          <w:bCs/>
        </w:rPr>
      </w:pPr>
      <w:r>
        <w:rPr>
          <w:rFonts w:ascii="Times" w:hAnsi="Times"/>
          <w:b/>
          <w:bCs/>
        </w:rPr>
        <w:t>Introduction</w:t>
      </w:r>
    </w:p>
    <w:p w14:paraId="4074B8BA"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r>
        <w:rPr>
          <w:rFonts w:ascii="Times" w:hAnsi="Times"/>
        </w:rPr>
        <w:t xml:space="preserve">The Grantham Scholarships Fund Committee (“the Committee”) is now inviting two nominations from the uniformed youth groups for the “Grantham Uniformed Youth Groups Outstanding Service Award” (“the Award”). The Corps will nominate two candidates to the Committee. To facilitate the nominations, we are now inviting OC No. 1, 2, 3, 4, 5, 6 and C Wg to recommend two potential candidates who qualified the selection criteria and are worth the </w:t>
      </w:r>
      <w:proofErr w:type="spellStart"/>
      <w:r>
        <w:rPr>
          <w:rFonts w:ascii="Times" w:hAnsi="Times"/>
        </w:rPr>
        <w:t>honour</w:t>
      </w:r>
      <w:proofErr w:type="spellEnd"/>
      <w:r>
        <w:rPr>
          <w:rFonts w:ascii="Times" w:hAnsi="Times"/>
        </w:rPr>
        <w:t xml:space="preserve">. Two successful candidates among your recommendations will be put forward by a selection panel of the Corps through respective interviews.  </w:t>
      </w:r>
    </w:p>
    <w:p w14:paraId="58DF8306" w14:textId="77777777" w:rsidR="008B6F2F" w:rsidRDefault="008B6F2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p>
    <w:p w14:paraId="11B253A6"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b/>
          <w:bCs/>
        </w:rPr>
      </w:pPr>
      <w:r>
        <w:rPr>
          <w:rFonts w:ascii="Times" w:hAnsi="Times"/>
          <w:b/>
          <w:bCs/>
        </w:rPr>
        <w:t xml:space="preserve">Background </w:t>
      </w:r>
    </w:p>
    <w:p w14:paraId="013FD250"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r>
        <w:rPr>
          <w:rFonts w:ascii="Times" w:hAnsi="Times"/>
        </w:rPr>
        <w:t xml:space="preserve">Each awardee of the Award will receive eight thousand Hong Kong Dollars. The results of the award will be announced by the Committee’s Secretariat in February 2017 tentatively.  </w:t>
      </w:r>
    </w:p>
    <w:p w14:paraId="0873F3B9" w14:textId="77777777" w:rsidR="008B6F2F" w:rsidRDefault="008B6F2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p>
    <w:p w14:paraId="6359BD93"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b/>
          <w:bCs/>
        </w:rPr>
      </w:pPr>
      <w:r>
        <w:rPr>
          <w:rFonts w:ascii="Times" w:hAnsi="Times"/>
          <w:b/>
          <w:bCs/>
        </w:rPr>
        <w:t>Selection Criteria</w:t>
      </w:r>
    </w:p>
    <w:p w14:paraId="04CA8CAE" w14:textId="77777777" w:rsidR="008B6F2F" w:rsidRDefault="008B6F2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b/>
          <w:bCs/>
        </w:rPr>
      </w:pPr>
    </w:p>
    <w:p w14:paraId="6983A9F4" w14:textId="77777777" w:rsidR="008B6F2F" w:rsidRDefault="00486749">
      <w:pPr>
        <w:pStyle w:val="a4"/>
        <w:numPr>
          <w:ilvl w:val="2"/>
          <w:numId w:val="2"/>
        </w:numPr>
        <w:rPr>
          <w:rFonts w:ascii="Times" w:eastAsia="Times" w:hAnsi="Times" w:cs="Times"/>
        </w:rPr>
      </w:pPr>
      <w:r>
        <w:rPr>
          <w:rFonts w:ascii="Times" w:hAnsi="Times"/>
        </w:rPr>
        <w:t>Persons resident in Hong Kong who are pursuing local education;</w:t>
      </w:r>
    </w:p>
    <w:p w14:paraId="7B1BDF10" w14:textId="77777777" w:rsidR="008B6F2F" w:rsidRDefault="00486749">
      <w:pPr>
        <w:pStyle w:val="a4"/>
        <w:numPr>
          <w:ilvl w:val="2"/>
          <w:numId w:val="2"/>
        </w:numPr>
        <w:rPr>
          <w:rFonts w:ascii="Times" w:eastAsia="Times" w:hAnsi="Times" w:cs="Times"/>
        </w:rPr>
      </w:pPr>
      <w:r>
        <w:rPr>
          <w:rFonts w:ascii="Times" w:hAnsi="Times"/>
        </w:rPr>
        <w:t xml:space="preserve">Members of good character who demonstrate good leadership and strong commitment to the </w:t>
      </w:r>
      <w:proofErr w:type="spellStart"/>
      <w:r>
        <w:rPr>
          <w:rFonts w:ascii="Times" w:hAnsi="Times"/>
        </w:rPr>
        <w:t>organisation</w:t>
      </w:r>
      <w:proofErr w:type="spellEnd"/>
      <w:r>
        <w:rPr>
          <w:rFonts w:ascii="Times" w:hAnsi="Times"/>
        </w:rPr>
        <w:t>;</w:t>
      </w:r>
    </w:p>
    <w:p w14:paraId="77495874" w14:textId="77777777" w:rsidR="008B6F2F" w:rsidRDefault="00486749">
      <w:pPr>
        <w:pStyle w:val="a4"/>
        <w:numPr>
          <w:ilvl w:val="2"/>
          <w:numId w:val="2"/>
        </w:numPr>
        <w:rPr>
          <w:rFonts w:ascii="Times" w:eastAsia="Times" w:hAnsi="Times" w:cs="Times"/>
        </w:rPr>
      </w:pPr>
      <w:r>
        <w:rPr>
          <w:rFonts w:ascii="Times" w:hAnsi="Times"/>
        </w:rPr>
        <w:t>All-round members who are both active in participating in regular training activities and are devoted in taking part community services;</w:t>
      </w:r>
    </w:p>
    <w:p w14:paraId="53D34CDB" w14:textId="77777777" w:rsidR="008B6F2F" w:rsidRDefault="00486749">
      <w:pPr>
        <w:pStyle w:val="a4"/>
        <w:numPr>
          <w:ilvl w:val="2"/>
          <w:numId w:val="2"/>
        </w:numPr>
        <w:rPr>
          <w:rFonts w:ascii="Times" w:eastAsia="Times" w:hAnsi="Times" w:cs="Times"/>
        </w:rPr>
      </w:pPr>
      <w:r>
        <w:rPr>
          <w:rFonts w:ascii="Times" w:hAnsi="Times"/>
        </w:rPr>
        <w:t>Members have not been awarded the Award previously;</w:t>
      </w:r>
    </w:p>
    <w:p w14:paraId="6C384AFE" w14:textId="77777777" w:rsidR="008B6F2F" w:rsidRDefault="00486749">
      <w:pPr>
        <w:pStyle w:val="a4"/>
        <w:numPr>
          <w:ilvl w:val="2"/>
          <w:numId w:val="2"/>
        </w:numPr>
        <w:rPr>
          <w:rFonts w:ascii="Times" w:eastAsia="Times" w:hAnsi="Times" w:cs="Times"/>
        </w:rPr>
      </w:pPr>
      <w:r>
        <w:rPr>
          <w:rFonts w:ascii="Times" w:hAnsi="Times"/>
        </w:rPr>
        <w:t xml:space="preserve">Members who are </w:t>
      </w:r>
      <w:r>
        <w:rPr>
          <w:rFonts w:ascii="Times" w:hAnsi="Times"/>
          <w:b/>
          <w:bCs/>
        </w:rPr>
        <w:t xml:space="preserve">NOT </w:t>
      </w:r>
      <w:r>
        <w:rPr>
          <w:rFonts w:ascii="Times" w:hAnsi="Times"/>
        </w:rPr>
        <w:t>above 21 years of age;</w:t>
      </w:r>
    </w:p>
    <w:p w14:paraId="46A1DF85" w14:textId="77777777" w:rsidR="008B6F2F" w:rsidRDefault="00486749">
      <w:pPr>
        <w:pStyle w:val="a4"/>
        <w:numPr>
          <w:ilvl w:val="2"/>
          <w:numId w:val="2"/>
        </w:numPr>
        <w:rPr>
          <w:rFonts w:ascii="Times" w:eastAsia="Times" w:hAnsi="Times" w:cs="Times"/>
        </w:rPr>
      </w:pPr>
      <w:r>
        <w:rPr>
          <w:rFonts w:ascii="Times" w:hAnsi="Times"/>
        </w:rPr>
        <w:t>A cadet member for at least five years;</w:t>
      </w:r>
    </w:p>
    <w:p w14:paraId="4B08C4DC" w14:textId="77777777" w:rsidR="008B6F2F" w:rsidRDefault="00486749">
      <w:pPr>
        <w:pStyle w:val="a4"/>
        <w:numPr>
          <w:ilvl w:val="2"/>
          <w:numId w:val="2"/>
        </w:numPr>
        <w:rPr>
          <w:rFonts w:ascii="Times" w:eastAsia="Times" w:hAnsi="Times" w:cs="Times"/>
        </w:rPr>
      </w:pPr>
      <w:r>
        <w:rPr>
          <w:rFonts w:ascii="Times" w:hAnsi="Times"/>
        </w:rPr>
        <w:t xml:space="preserve">Members who have accumulated at least 200 service/training hours over the past 12 months; </w:t>
      </w:r>
      <w:r>
        <w:rPr>
          <w:rFonts w:ascii="Times" w:hAnsi="Times"/>
          <w:i/>
          <w:iCs/>
        </w:rPr>
        <w:t>and</w:t>
      </w:r>
    </w:p>
    <w:p w14:paraId="2A751A11" w14:textId="77777777" w:rsidR="008B6F2F" w:rsidRDefault="00486749">
      <w:pPr>
        <w:pStyle w:val="a4"/>
        <w:numPr>
          <w:ilvl w:val="2"/>
          <w:numId w:val="2"/>
        </w:numPr>
        <w:rPr>
          <w:rFonts w:ascii="Times" w:eastAsia="Times" w:hAnsi="Times" w:cs="Times"/>
        </w:rPr>
      </w:pPr>
      <w:r>
        <w:rPr>
          <w:rFonts w:ascii="Times" w:hAnsi="Times"/>
        </w:rPr>
        <w:t>Candidates perform successful appearance before a selection panel.</w:t>
      </w:r>
    </w:p>
    <w:p w14:paraId="6975D876"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pPr>
      <w:r>
        <w:rPr>
          <w:rFonts w:ascii="Arial Unicode MS" w:hAnsi="Arial Unicode MS"/>
        </w:rPr>
        <w:br w:type="page"/>
      </w:r>
    </w:p>
    <w:p w14:paraId="68FE2259"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b/>
          <w:bCs/>
        </w:rPr>
      </w:pPr>
      <w:r>
        <w:rPr>
          <w:rFonts w:ascii="Times" w:hAnsi="Times"/>
          <w:b/>
          <w:bCs/>
        </w:rPr>
        <w:lastRenderedPageBreak/>
        <w:t>Recommendation Procedures</w:t>
      </w:r>
    </w:p>
    <w:p w14:paraId="7878975B"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r>
        <w:rPr>
          <w:rFonts w:ascii="Times" w:hAnsi="Times"/>
        </w:rPr>
        <w:t xml:space="preserve">OC Wings should submit the full names, rank, unit and serial no. of the nominees and each an essay of 500 or more words written by the nominee on a topic relating to either the training activity or the community service which they have participated in for assessment. Submission should be addressed to HQ </w:t>
      </w:r>
      <w:r w:rsidRPr="00AF343A">
        <w:rPr>
          <w:rFonts w:ascii="Times" w:hAnsi="Times"/>
          <w:color w:val="000000" w:themeColor="text1"/>
        </w:rPr>
        <w:t xml:space="preserve">copied to </w:t>
      </w:r>
      <w:r w:rsidR="00AF343A" w:rsidRPr="00AF343A">
        <w:rPr>
          <w:rFonts w:ascii="Times" w:hAnsi="Times"/>
          <w:color w:val="000000" w:themeColor="text1"/>
        </w:rPr>
        <w:t xml:space="preserve">DCO Ops </w:t>
      </w:r>
      <w:r w:rsidRPr="00AF343A">
        <w:rPr>
          <w:rFonts w:ascii="Times" w:hAnsi="Times"/>
          <w:color w:val="000000" w:themeColor="text1"/>
        </w:rPr>
        <w:t xml:space="preserve">or </w:t>
      </w:r>
      <w:r>
        <w:rPr>
          <w:rFonts w:ascii="Times" w:hAnsi="Times"/>
        </w:rPr>
        <w:t>DCO Trg (for C Wg) by 2/12/2016 1700 hour.</w:t>
      </w:r>
    </w:p>
    <w:p w14:paraId="455374E5" w14:textId="77777777" w:rsidR="008B6F2F" w:rsidRDefault="008B6F2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p>
    <w:p w14:paraId="2DB85254"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b/>
          <w:bCs/>
        </w:rPr>
      </w:pPr>
      <w:r>
        <w:rPr>
          <w:rFonts w:ascii="Times" w:hAnsi="Times"/>
          <w:b/>
          <w:bCs/>
        </w:rPr>
        <w:t>Selection Schedule</w:t>
      </w:r>
    </w:p>
    <w:p w14:paraId="133B31E4" w14:textId="77777777" w:rsidR="008B6F2F" w:rsidRDefault="008B6F2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b/>
          <w:bCs/>
        </w:rPr>
      </w:pPr>
    </w:p>
    <w:p w14:paraId="60F5B558"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r>
        <w:rPr>
          <w:rFonts w:ascii="Times" w:hAnsi="Times"/>
        </w:rPr>
        <w:t>On or before 2/12/2016</w:t>
      </w:r>
    </w:p>
    <w:p w14:paraId="4D3ACFAD"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r>
        <w:rPr>
          <w:rFonts w:ascii="Times" w:eastAsia="Times" w:hAnsi="Times" w:cs="Times"/>
        </w:rPr>
        <w:tab/>
        <w:t>all official recommendations should be submitted to HQ via emails</w:t>
      </w:r>
    </w:p>
    <w:p w14:paraId="643E1077"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vertAlign w:val="superscript"/>
        </w:rPr>
      </w:pPr>
      <w:r>
        <w:rPr>
          <w:rFonts w:ascii="Times" w:hAnsi="Times"/>
        </w:rPr>
        <w:t>On or before 7/12/2016</w:t>
      </w:r>
    </w:p>
    <w:p w14:paraId="3C0A7F4B"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r>
        <w:rPr>
          <w:rFonts w:ascii="Times" w:eastAsia="Times" w:hAnsi="Times" w:cs="Times"/>
          <w:vertAlign w:val="superscript"/>
        </w:rPr>
        <w:tab/>
      </w:r>
      <w:r>
        <w:rPr>
          <w:rFonts w:ascii="Times" w:hAnsi="Times"/>
        </w:rPr>
        <w:t>candidates will be informed to attend a selection panel interview</w:t>
      </w:r>
    </w:p>
    <w:p w14:paraId="79C246D2"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r>
        <w:rPr>
          <w:rFonts w:ascii="Times" w:hAnsi="Times"/>
        </w:rPr>
        <w:t>On or before 13/12/2016</w:t>
      </w:r>
    </w:p>
    <w:p w14:paraId="2D23D9AE"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r>
        <w:rPr>
          <w:rFonts w:ascii="Times" w:eastAsia="Times" w:hAnsi="Times" w:cs="Times"/>
        </w:rPr>
        <w:tab/>
        <w:t>successful candidates will be announced</w:t>
      </w:r>
    </w:p>
    <w:p w14:paraId="5362B78F"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r>
        <w:rPr>
          <w:rFonts w:ascii="Times" w:hAnsi="Times"/>
        </w:rPr>
        <w:t>On or before 16/12/2016</w:t>
      </w:r>
    </w:p>
    <w:p w14:paraId="0D28D081"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r>
        <w:rPr>
          <w:rFonts w:ascii="Times" w:eastAsia="Times" w:hAnsi="Times" w:cs="Times"/>
        </w:rPr>
        <w:tab/>
        <w:t>two nominations of Corps will be sent to the Committee</w:t>
      </w:r>
    </w:p>
    <w:p w14:paraId="71D39963" w14:textId="77777777" w:rsidR="008B6F2F" w:rsidRDefault="008B6F2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p>
    <w:p w14:paraId="5DB05177"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kern w:val="0"/>
        </w:rPr>
      </w:pPr>
      <w:r>
        <w:rPr>
          <w:rFonts w:ascii="Times" w:hAnsi="Times"/>
        </w:rPr>
        <w:t>Once again, thank you for your recommendations and facilitation. Please do not hesitate to contact the undersign by email or at 6088 5747 if you have any queries.</w:t>
      </w:r>
    </w:p>
    <w:p w14:paraId="50322EA7" w14:textId="77777777" w:rsidR="008B6F2F" w:rsidRDefault="008B6F2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p>
    <w:p w14:paraId="30349024" w14:textId="77777777" w:rsidR="008B6F2F" w:rsidRDefault="008B6F2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p>
    <w:p w14:paraId="6B8A75E4" w14:textId="77777777" w:rsidR="008B6F2F" w:rsidRDefault="008B6F2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p>
    <w:p w14:paraId="39D98A3D" w14:textId="77777777" w:rsidR="008B6F2F" w:rsidRDefault="00486749">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t>(signed on original)</w:t>
      </w:r>
    </w:p>
    <w:p w14:paraId="69991AE7" w14:textId="77777777" w:rsidR="008B6F2F" w:rsidRDefault="008B6F2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p>
    <w:p w14:paraId="31A9FA78" w14:textId="77777777" w:rsidR="008B6F2F" w:rsidRDefault="00486749">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hAnsi="Times"/>
        </w:rPr>
        <w:t>Saki L W LEE</w:t>
      </w:r>
      <w:r>
        <w:rPr>
          <w:rFonts w:ascii="Arial Unicode MS" w:eastAsia="Arial Unicode MS" w:hAnsi="Arial Unicode MS" w:cs="Arial Unicode MS"/>
        </w:rPr>
        <w:br/>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t>Flying Officer</w:t>
      </w:r>
      <w:r>
        <w:rPr>
          <w:rFonts w:ascii="Arial Unicode MS" w:eastAsia="Arial Unicode MS" w:hAnsi="Arial Unicode MS" w:cs="Arial Unicode MS"/>
        </w:rPr>
        <w:br/>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hAnsi="Times"/>
        </w:rPr>
        <w:t>OC PA Flt</w:t>
      </w:r>
      <w:r>
        <w:rPr>
          <w:rFonts w:ascii="Arial Unicode MS" w:eastAsia="Arial Unicode MS" w:hAnsi="Arial Unicode MS" w:cs="Arial Unicode MS"/>
        </w:rPr>
        <w:br/>
      </w:r>
    </w:p>
    <w:sectPr w:rsidR="008B6F2F">
      <w:headerReference w:type="default" r:id="rId9"/>
      <w:footerReference w:type="default" r:id="rId10"/>
      <w:pgSz w:w="11900" w:h="16840"/>
      <w:pgMar w:top="1134" w:right="1134" w:bottom="1134" w:left="1134" w:header="567"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458B5D" w14:textId="77777777" w:rsidR="00303DDF" w:rsidRDefault="00303DDF">
      <w:r>
        <w:separator/>
      </w:r>
    </w:p>
  </w:endnote>
  <w:endnote w:type="continuationSeparator" w:id="0">
    <w:p w14:paraId="13C2D0D4" w14:textId="77777777" w:rsidR="00303DDF" w:rsidRDefault="00303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358FE" w14:textId="77777777" w:rsidR="008B6F2F" w:rsidRDefault="008B6F2F">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C0F62D" w14:textId="77777777" w:rsidR="00303DDF" w:rsidRDefault="00303DDF">
      <w:r>
        <w:separator/>
      </w:r>
    </w:p>
  </w:footnote>
  <w:footnote w:type="continuationSeparator" w:id="0">
    <w:p w14:paraId="40CFF660" w14:textId="77777777" w:rsidR="00303DDF" w:rsidRDefault="00303D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2E730" w14:textId="77777777" w:rsidR="008B6F2F" w:rsidRDefault="008B6F2F">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Arial Narrow" w:hAnsi="Arial Narrow"/>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562CB"/>
    <w:multiLevelType w:val="hybridMultilevel"/>
    <w:tmpl w:val="6AA25A36"/>
    <w:numStyleLink w:val="List1"/>
  </w:abstractNum>
  <w:abstractNum w:abstractNumId="1">
    <w:nsid w:val="791A309D"/>
    <w:multiLevelType w:val="hybridMultilevel"/>
    <w:tmpl w:val="6AA25A36"/>
    <w:styleLink w:val="List1"/>
    <w:lvl w:ilvl="0" w:tplc="64129340">
      <w:start w:val="1"/>
      <w:numFmt w:val="decimal"/>
      <w:lvlText w:val="%1."/>
      <w:lvlJc w:val="left"/>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7C600AA">
      <w:start w:val="1"/>
      <w:numFmt w:val="decimal"/>
      <w:lvlText w:val="%2."/>
      <w:lvlJc w:val="left"/>
      <w:pPr>
        <w:tabs>
          <w:tab w:val="left" w:pos="48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96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BE27716">
      <w:start w:val="1"/>
      <w:numFmt w:val="lowerRoman"/>
      <w:lvlText w:val="%3."/>
      <w:lvlJc w:val="left"/>
      <w:pPr>
        <w:tabs>
          <w:tab w:val="left" w:pos="48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1440" w:hanging="6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C44A45E">
      <w:start w:val="1"/>
      <w:numFmt w:val="decimal"/>
      <w:lvlText w:val="%4."/>
      <w:lvlJc w:val="left"/>
      <w:pPr>
        <w:tabs>
          <w:tab w:val="left" w:pos="480"/>
          <w:tab w:val="left" w:pos="960"/>
          <w:tab w:val="left" w:pos="144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192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7D6EA8A">
      <w:start w:val="1"/>
      <w:numFmt w:val="decimal"/>
      <w:lvlText w:val="%5."/>
      <w:lvlJc w:val="left"/>
      <w:pPr>
        <w:tabs>
          <w:tab w:val="left" w:pos="480"/>
          <w:tab w:val="left" w:pos="960"/>
          <w:tab w:val="left" w:pos="1440"/>
          <w:tab w:val="left" w:pos="19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240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FCEAF98">
      <w:start w:val="1"/>
      <w:numFmt w:val="lowerRoman"/>
      <w:lvlText w:val="%6."/>
      <w:lvlJc w:val="left"/>
      <w:pPr>
        <w:tabs>
          <w:tab w:val="left" w:pos="480"/>
          <w:tab w:val="left" w:pos="960"/>
          <w:tab w:val="left" w:pos="1440"/>
          <w:tab w:val="left" w:pos="192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2880" w:hanging="6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D92AD48E">
      <w:start w:val="1"/>
      <w:numFmt w:val="decimal"/>
      <w:lvlText w:val="%7."/>
      <w:lvlJc w:val="left"/>
      <w:pPr>
        <w:tabs>
          <w:tab w:val="left" w:pos="480"/>
          <w:tab w:val="left" w:pos="960"/>
          <w:tab w:val="left" w:pos="1440"/>
          <w:tab w:val="left" w:pos="1920"/>
          <w:tab w:val="left" w:pos="2400"/>
          <w:tab w:val="left" w:pos="288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336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0588AD28">
      <w:start w:val="1"/>
      <w:numFmt w:val="decimal"/>
      <w:lvlText w:val="%8."/>
      <w:lvlJc w:val="left"/>
      <w:pPr>
        <w:tabs>
          <w:tab w:val="left" w:pos="480"/>
          <w:tab w:val="left" w:pos="960"/>
          <w:tab w:val="left" w:pos="1440"/>
          <w:tab w:val="left" w:pos="1920"/>
          <w:tab w:val="left" w:pos="2400"/>
          <w:tab w:val="left" w:pos="2880"/>
          <w:tab w:val="left" w:pos="336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384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454A336">
      <w:start w:val="1"/>
      <w:numFmt w:val="lowerRoman"/>
      <w:lvlText w:val="%9."/>
      <w:lvlJc w:val="left"/>
      <w:pPr>
        <w:tabs>
          <w:tab w:val="left" w:pos="480"/>
          <w:tab w:val="left" w:pos="960"/>
          <w:tab w:val="left" w:pos="1440"/>
          <w:tab w:val="left" w:pos="1920"/>
          <w:tab w:val="left" w:pos="2400"/>
          <w:tab w:val="left" w:pos="2880"/>
          <w:tab w:val="left" w:pos="3360"/>
          <w:tab w:val="left" w:pos="4800"/>
          <w:tab w:val="left" w:pos="5280"/>
          <w:tab w:val="left" w:pos="5760"/>
          <w:tab w:val="left" w:pos="6240"/>
          <w:tab w:val="left" w:pos="6720"/>
          <w:tab w:val="left" w:pos="7200"/>
          <w:tab w:val="left" w:pos="7680"/>
          <w:tab w:val="left" w:pos="8160"/>
          <w:tab w:val="left" w:pos="8640"/>
          <w:tab w:val="left" w:pos="9120"/>
          <w:tab w:val="left" w:pos="9600"/>
        </w:tabs>
        <w:ind w:left="4320" w:hanging="6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F2F"/>
    <w:rsid w:val="00303DDF"/>
    <w:rsid w:val="00486749"/>
    <w:rsid w:val="008B6F2F"/>
    <w:rsid w:val="00A1684A"/>
    <w:rsid w:val="00AF34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E1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rPr>
      <w:rFonts w:ascii="Calibri" w:hAnsi="Calibri" w:cs="Arial Unicode MS"/>
      <w:color w:val="00000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paragraph" w:customStyle="1" w:styleId="HeaderFooter">
    <w:name w:val="Header &amp; Footer"/>
    <w:pPr>
      <w:tabs>
        <w:tab w:val="right" w:pos="9632"/>
      </w:tabs>
    </w:pPr>
    <w:rPr>
      <w:rFonts w:ascii="Helvetica" w:hAnsi="Helvetica" w:cs="Arial Unicode MS"/>
      <w:color w:val="000000"/>
    </w:rPr>
  </w:style>
  <w:style w:type="paragraph" w:customStyle="1" w:styleId="Body">
    <w:name w:val="Body"/>
    <w:rPr>
      <w:rFonts w:ascii="Helvetica" w:eastAsia="Helvetica" w:hAnsi="Helvetica" w:cs="Helvetica"/>
      <w:color w:val="000000"/>
      <w:sz w:val="24"/>
      <w:szCs w:val="24"/>
    </w:rPr>
  </w:style>
  <w:style w:type="paragraph" w:customStyle="1" w:styleId="FreeForm">
    <w:name w:val="Free Form"/>
    <w:rPr>
      <w:rFonts w:ascii="Helvetica" w:eastAsia="Helvetica" w:hAnsi="Helvetica" w:cs="Helvetica"/>
      <w:color w:val="000000"/>
      <w:sz w:val="24"/>
      <w:szCs w:val="24"/>
    </w:rPr>
  </w:style>
  <w:style w:type="paragraph" w:styleId="a4">
    <w:name w:val="List Paragraph"/>
    <w:pPr>
      <w:widowControl w:val="0"/>
      <w:ind w:left="480"/>
    </w:pPr>
    <w:rPr>
      <w:rFonts w:ascii="Calibri" w:hAnsi="Calibri" w:cs="Arial Unicode MS"/>
      <w:color w:val="000000"/>
      <w:kern w:val="2"/>
      <w:sz w:val="24"/>
      <w:szCs w:val="24"/>
    </w:rPr>
  </w:style>
  <w:style w:type="numbering" w:customStyle="1" w:styleId="List1">
    <w:name w:val="List 1"/>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rPr>
      <w:rFonts w:ascii="Calibri" w:hAnsi="Calibri" w:cs="Arial Unicode MS"/>
      <w:color w:val="00000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paragraph" w:customStyle="1" w:styleId="HeaderFooter">
    <w:name w:val="Header &amp; Footer"/>
    <w:pPr>
      <w:tabs>
        <w:tab w:val="right" w:pos="9632"/>
      </w:tabs>
    </w:pPr>
    <w:rPr>
      <w:rFonts w:ascii="Helvetica" w:hAnsi="Helvetica" w:cs="Arial Unicode MS"/>
      <w:color w:val="000000"/>
    </w:rPr>
  </w:style>
  <w:style w:type="paragraph" w:customStyle="1" w:styleId="Body">
    <w:name w:val="Body"/>
    <w:rPr>
      <w:rFonts w:ascii="Helvetica" w:eastAsia="Helvetica" w:hAnsi="Helvetica" w:cs="Helvetica"/>
      <w:color w:val="000000"/>
      <w:sz w:val="24"/>
      <w:szCs w:val="24"/>
    </w:rPr>
  </w:style>
  <w:style w:type="paragraph" w:customStyle="1" w:styleId="FreeForm">
    <w:name w:val="Free Form"/>
    <w:rPr>
      <w:rFonts w:ascii="Helvetica" w:eastAsia="Helvetica" w:hAnsi="Helvetica" w:cs="Helvetica"/>
      <w:color w:val="000000"/>
      <w:sz w:val="24"/>
      <w:szCs w:val="24"/>
    </w:rPr>
  </w:style>
  <w:style w:type="paragraph" w:styleId="a4">
    <w:name w:val="List Paragraph"/>
    <w:pPr>
      <w:widowControl w:val="0"/>
      <w:ind w:left="480"/>
    </w:pPr>
    <w:rPr>
      <w:rFonts w:ascii="Calibri" w:hAnsi="Calibri" w:cs="Arial Unicode MS"/>
      <w:color w:val="000000"/>
      <w:kern w:val="2"/>
      <w:sz w:val="24"/>
      <w:szCs w:val="24"/>
    </w:rPr>
  </w:style>
  <w:style w:type="numbering" w:customStyle="1" w:styleId="List1">
    <w:name w:val="List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2279</Characters>
  <Application>Microsoft Office Word</Application>
  <DocSecurity>0</DocSecurity>
  <Lines>18</Lines>
  <Paragraphs>5</Paragraphs>
  <ScaleCrop>false</ScaleCrop>
  <Company/>
  <LinksUpToDate>false</LinksUpToDate>
  <CharactersWithSpaces>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OTA</cp:lastModifiedBy>
  <cp:revision>3</cp:revision>
  <dcterms:created xsi:type="dcterms:W3CDTF">2016-11-18T07:09:00Z</dcterms:created>
  <dcterms:modified xsi:type="dcterms:W3CDTF">2016-11-21T07:42:00Z</dcterms:modified>
</cp:coreProperties>
</file>